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BE3700" w14:paraId="5E560979" w14:textId="77777777" w:rsidTr="00E575E9">
        <w:tc>
          <w:tcPr>
            <w:tcW w:w="4811" w:type="dxa"/>
          </w:tcPr>
          <w:p w14:paraId="1631AEC9" w14:textId="77777777" w:rsidR="00E575E9" w:rsidRPr="00BE3700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E3700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6B2BFEF9" w:rsidR="00E575E9" w:rsidRPr="00BE3700" w:rsidRDefault="00BE3700" w:rsidP="002D786D">
            <w:pPr>
              <w:rPr>
                <w:rFonts w:ascii="Times New Roman" w:hAnsi="Times New Roman" w:cs="Times New Roman"/>
              </w:rPr>
            </w:pPr>
            <w:r w:rsidRPr="00BE3700">
              <w:rPr>
                <w:rFonts w:ascii="Times New Roman" w:hAnsi="Times New Roman" w:cs="Times New Roman"/>
              </w:rPr>
              <w:t>Approccio transnosografico dell'apatia nei principali disturbi psichiatrici</w:t>
            </w:r>
          </w:p>
        </w:tc>
      </w:tr>
      <w:tr w:rsidR="00E575E9" w:rsidRPr="00BE3700" w14:paraId="56133CD6" w14:textId="77777777" w:rsidTr="00E575E9">
        <w:tc>
          <w:tcPr>
            <w:tcW w:w="4811" w:type="dxa"/>
          </w:tcPr>
          <w:p w14:paraId="25B65D58" w14:textId="77777777" w:rsidR="00E575E9" w:rsidRPr="00BE3700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E3700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06EB806C" w14:textId="4BC1A232" w:rsidR="0044507F" w:rsidRPr="00BE3700" w:rsidRDefault="00F52971" w:rsidP="0044507F">
            <w:pPr>
              <w:rPr>
                <w:rFonts w:ascii="Times New Roman" w:hAnsi="Times New Roman" w:cs="Times New Roman"/>
              </w:rPr>
            </w:pPr>
            <w:r w:rsidRPr="00BE3700">
              <w:rPr>
                <w:rFonts w:ascii="Times New Roman" w:hAnsi="Times New Roman" w:cs="Times New Roman"/>
              </w:rPr>
              <w:t xml:space="preserve">Prof. </w:t>
            </w:r>
            <w:r w:rsidR="00BE3700" w:rsidRPr="00BE3700">
              <w:rPr>
                <w:rFonts w:ascii="Times New Roman" w:hAnsi="Times New Roman" w:cs="Times New Roman"/>
              </w:rPr>
              <w:t xml:space="preserve">Pasquale De Fazio, Renato de Filippis </w:t>
            </w:r>
          </w:p>
          <w:p w14:paraId="72C3A163" w14:textId="13AA58BF" w:rsidR="00F52971" w:rsidRPr="00BE3700" w:rsidRDefault="002D786D" w:rsidP="0044507F">
            <w:pPr>
              <w:rPr>
                <w:rFonts w:ascii="Times New Roman" w:hAnsi="Times New Roman" w:cs="Times New Roman"/>
              </w:rPr>
            </w:pPr>
            <w:r w:rsidRPr="00BE3700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BE3700" w14:paraId="456980E8" w14:textId="77777777" w:rsidTr="00E575E9">
        <w:tc>
          <w:tcPr>
            <w:tcW w:w="4811" w:type="dxa"/>
          </w:tcPr>
          <w:p w14:paraId="3B11D0E8" w14:textId="77777777" w:rsidR="00E575E9" w:rsidRPr="00BE3700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BE3700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BE3700" w:rsidRDefault="00E575E9">
            <w:pPr>
              <w:rPr>
                <w:rFonts w:ascii="Times New Roman" w:hAnsi="Times New Roman" w:cs="Times New Roman"/>
              </w:rPr>
            </w:pPr>
            <w:r w:rsidRPr="00BE3700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BE3700" w14:paraId="42DEAC66" w14:textId="77777777" w:rsidTr="00E575E9">
        <w:tc>
          <w:tcPr>
            <w:tcW w:w="4811" w:type="dxa"/>
          </w:tcPr>
          <w:p w14:paraId="7B831E0B" w14:textId="7AAFD61A" w:rsidR="00E575E9" w:rsidRPr="00BE3700" w:rsidRDefault="00471183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7E8FFEDB" w:rsidR="00E575E9" w:rsidRPr="00BE3700" w:rsidRDefault="00FB425F" w:rsidP="00BE3700">
            <w:pPr>
              <w:rPr>
                <w:rFonts w:ascii="Times New Roman" w:hAnsi="Times New Roman" w:cs="Times New Roman"/>
              </w:rPr>
            </w:pPr>
            <w:r w:rsidRPr="00BE3700">
              <w:rPr>
                <w:rFonts w:ascii="Times New Roman" w:hAnsi="Times New Roman" w:cs="Times New Roman"/>
              </w:rPr>
              <w:t>STUD</w:t>
            </w:r>
            <w:r w:rsidR="00BE3700" w:rsidRPr="00BE3700">
              <w:rPr>
                <w:rFonts w:ascii="Times New Roman" w:hAnsi="Times New Roman" w:cs="Times New Roman"/>
              </w:rPr>
              <w:t>IO CLINICO - NUOVI BIOMARCATORI</w:t>
            </w:r>
          </w:p>
        </w:tc>
      </w:tr>
      <w:tr w:rsidR="00E575E9" w:rsidRPr="00BE3700" w14:paraId="011C12E5" w14:textId="77777777" w:rsidTr="00E575E9">
        <w:tc>
          <w:tcPr>
            <w:tcW w:w="4811" w:type="dxa"/>
          </w:tcPr>
          <w:p w14:paraId="738899F2" w14:textId="77777777" w:rsidR="00E575E9" w:rsidRPr="00BE3700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E3700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4681A6BF" w:rsidR="00E575E9" w:rsidRPr="00BE3700" w:rsidRDefault="00BE3700">
            <w:pPr>
              <w:rPr>
                <w:rFonts w:ascii="Times New Roman" w:hAnsi="Times New Roman" w:cs="Times New Roman"/>
              </w:rPr>
            </w:pPr>
            <w:r w:rsidRPr="00BE3700">
              <w:rPr>
                <w:rFonts w:ascii="Times New Roman" w:hAnsi="Times New Roman" w:cs="Times New Roman"/>
              </w:rPr>
              <w:t>MED/25</w:t>
            </w:r>
          </w:p>
        </w:tc>
      </w:tr>
      <w:tr w:rsidR="00E575E9" w:rsidRPr="00BE3700" w14:paraId="449D4E9A" w14:textId="77777777" w:rsidTr="00E575E9">
        <w:tc>
          <w:tcPr>
            <w:tcW w:w="4811" w:type="dxa"/>
          </w:tcPr>
          <w:p w14:paraId="2D0D90B1" w14:textId="77777777" w:rsidR="00E575E9" w:rsidRPr="00BE3700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E3700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1BAC218C" w:rsidR="00E575E9" w:rsidRPr="00BE3700" w:rsidRDefault="00BE3700" w:rsidP="002B5881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BE3700">
              <w:rPr>
                <w:rFonts w:ascii="Times New Roman" w:hAnsi="Times New Roman" w:cs="Times New Roman"/>
              </w:rPr>
              <w:t>L’obiettivo primario è quello di caratterizzare la dimensione apatia in tutti i disturbi investigati. Obiettivo secondario è quello di determinare il contributo di tale dimensione nel decorso clinico dei pazienti in termini predittivi di onset, di esiti ed outcome del disturbo. L’ipotesi è che l'apatia sia clinicamente espressa in modo diverso nei principali disturbi psichiatrici e neurologici e che possa predire l'insorgenza e l'esito dei disturbi. Una migliore comprensione dell'apatia può aiutare i clinici nella determinazione dell'approccio più appropriato per la gestione</w:t>
            </w:r>
          </w:p>
        </w:tc>
      </w:tr>
      <w:tr w:rsidR="00E575E9" w:rsidRPr="00BE3700" w14:paraId="2DE8C91B" w14:textId="77777777" w:rsidTr="00E575E9">
        <w:tc>
          <w:tcPr>
            <w:tcW w:w="4811" w:type="dxa"/>
          </w:tcPr>
          <w:p w14:paraId="4BCD2391" w14:textId="77777777" w:rsidR="00E575E9" w:rsidRPr="00BE3700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E3700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778FE2C1" w:rsidR="00E575E9" w:rsidRPr="00BE3700" w:rsidRDefault="00BE3700">
            <w:pPr>
              <w:rPr>
                <w:rFonts w:ascii="Times New Roman" w:hAnsi="Times New Roman" w:cs="Times New Roman"/>
              </w:rPr>
            </w:pPr>
            <w:r w:rsidRPr="00BE3700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BE3700" w14:paraId="1BD305BF" w14:textId="77777777" w:rsidTr="00E575E9">
        <w:tc>
          <w:tcPr>
            <w:tcW w:w="4811" w:type="dxa"/>
          </w:tcPr>
          <w:p w14:paraId="5677EE65" w14:textId="3D4FE0CF" w:rsidR="00E575E9" w:rsidRPr="00BE3700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BE3700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BE3700">
              <w:rPr>
                <w:rFonts w:ascii="Times New Roman" w:hAnsi="Times New Roman" w:cs="Times New Roman"/>
                <w:b/>
              </w:rPr>
              <w:t>/co</w:t>
            </w:r>
            <w:r w:rsidR="00647A07" w:rsidRPr="00BE3700">
              <w:rPr>
                <w:rFonts w:ascii="Times New Roman" w:hAnsi="Times New Roman" w:cs="Times New Roman"/>
                <w:b/>
              </w:rPr>
              <w:t>l</w:t>
            </w:r>
            <w:r w:rsidR="00C530D3" w:rsidRPr="00BE3700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0B7468E1" w:rsidR="00E575E9" w:rsidRPr="00BE3700" w:rsidRDefault="00BE3700" w:rsidP="008B60E8">
            <w:pPr>
              <w:rPr>
                <w:rFonts w:ascii="Times New Roman" w:hAnsi="Times New Roman" w:cs="Times New Roman"/>
              </w:rPr>
            </w:pPr>
            <w:r w:rsidRPr="00BE3700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BE3700" w14:paraId="417F2A02" w14:textId="77777777" w:rsidTr="00E575E9">
        <w:tc>
          <w:tcPr>
            <w:tcW w:w="4811" w:type="dxa"/>
          </w:tcPr>
          <w:p w14:paraId="09902AFC" w14:textId="77777777" w:rsidR="00E575E9" w:rsidRPr="00BE3700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E3700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BE3700" w:rsidRDefault="00E575E9">
            <w:pPr>
              <w:rPr>
                <w:rFonts w:ascii="Times New Roman" w:hAnsi="Times New Roman" w:cs="Times New Roman"/>
              </w:rPr>
            </w:pPr>
            <w:r w:rsidRPr="00BE3700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C5AC2" w14:textId="77777777" w:rsidR="00DF3CBE" w:rsidRDefault="00DF3CBE" w:rsidP="004C6BFB">
      <w:r>
        <w:separator/>
      </w:r>
    </w:p>
  </w:endnote>
  <w:endnote w:type="continuationSeparator" w:id="0">
    <w:p w14:paraId="032B6288" w14:textId="77777777" w:rsidR="00DF3CBE" w:rsidRDefault="00DF3CBE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31582" w14:textId="77777777" w:rsidR="00DF3CBE" w:rsidRDefault="00DF3CBE" w:rsidP="004C6BFB">
      <w:r>
        <w:separator/>
      </w:r>
    </w:p>
  </w:footnote>
  <w:footnote w:type="continuationSeparator" w:id="0">
    <w:p w14:paraId="3517C93E" w14:textId="77777777" w:rsidR="00DF3CBE" w:rsidRDefault="00DF3CBE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10621C"/>
    <w:rsid w:val="00195302"/>
    <w:rsid w:val="002B5881"/>
    <w:rsid w:val="002D786D"/>
    <w:rsid w:val="0044507F"/>
    <w:rsid w:val="00471183"/>
    <w:rsid w:val="004C6BFB"/>
    <w:rsid w:val="00647A07"/>
    <w:rsid w:val="006658E3"/>
    <w:rsid w:val="006B014A"/>
    <w:rsid w:val="0076607A"/>
    <w:rsid w:val="007D6FED"/>
    <w:rsid w:val="00804E8A"/>
    <w:rsid w:val="00823A37"/>
    <w:rsid w:val="008B60E8"/>
    <w:rsid w:val="009F5F0D"/>
    <w:rsid w:val="00A439E9"/>
    <w:rsid w:val="00BB7464"/>
    <w:rsid w:val="00BC61CD"/>
    <w:rsid w:val="00BD5578"/>
    <w:rsid w:val="00BE3700"/>
    <w:rsid w:val="00C530D3"/>
    <w:rsid w:val="00D96153"/>
    <w:rsid w:val="00DF3CBE"/>
    <w:rsid w:val="00E02D8F"/>
    <w:rsid w:val="00E575E9"/>
    <w:rsid w:val="00E82DE9"/>
    <w:rsid w:val="00EC4BD3"/>
    <w:rsid w:val="00F359E8"/>
    <w:rsid w:val="00F52971"/>
    <w:rsid w:val="00F76C9F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2024-07-21T07:38:00Z</dcterms:created>
  <dcterms:modified xsi:type="dcterms:W3CDTF">2024-07-21T09:51:00Z</dcterms:modified>
</cp:coreProperties>
</file>